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4410"/>
        <w:gridCol w:w="2504"/>
      </w:tblGrid>
      <w:tr w:rsidR="00E6226D" w:rsidRPr="00550656" w14:paraId="007599F1" w14:textId="77777777" w:rsidTr="00342721">
        <w:trPr>
          <w:trHeight w:val="281"/>
        </w:trPr>
        <w:tc>
          <w:tcPr>
            <w:tcW w:w="7308" w:type="dxa"/>
            <w:gridSpan w:val="2"/>
          </w:tcPr>
          <w:p w14:paraId="42588237" w14:textId="77777777" w:rsidR="00E6226D" w:rsidRPr="00550656" w:rsidRDefault="00E6226D" w:rsidP="0062691B">
            <w:pPr>
              <w:spacing w:after="120"/>
              <w:jc w:val="both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550656">
              <w:rPr>
                <w:rStyle w:val="Strong"/>
                <w:rFonts w:ascii="Franklin Gothic Book" w:hAnsi="Franklin Gothic Book"/>
                <w:color w:val="000000"/>
                <w:sz w:val="20"/>
                <w:szCs w:val="20"/>
              </w:rPr>
              <w:t>FOR IMMEDIATE RELEASE</w:t>
            </w:r>
          </w:p>
        </w:tc>
        <w:tc>
          <w:tcPr>
            <w:tcW w:w="2504" w:type="dxa"/>
          </w:tcPr>
          <w:p w14:paraId="58885018" w14:textId="77777777" w:rsidR="00E6226D" w:rsidRPr="00550656" w:rsidRDefault="00E6226D" w:rsidP="00E6226D">
            <w:pPr>
              <w:jc w:val="both"/>
              <w:rPr>
                <w:rFonts w:ascii="Franklin Gothic Book" w:hAnsi="Franklin Gothic Book" w:cs="Arial"/>
                <w:b/>
                <w:sz w:val="20"/>
              </w:rPr>
            </w:pPr>
          </w:p>
        </w:tc>
      </w:tr>
      <w:tr w:rsidR="0062691B" w:rsidRPr="00550656" w14:paraId="4EB3E855" w14:textId="77777777" w:rsidTr="00342721">
        <w:trPr>
          <w:trHeight w:val="317"/>
        </w:trPr>
        <w:tc>
          <w:tcPr>
            <w:tcW w:w="2898" w:type="dxa"/>
          </w:tcPr>
          <w:p w14:paraId="3A9F5146" w14:textId="77777777" w:rsidR="0062691B" w:rsidRPr="00550656" w:rsidRDefault="0062691B" w:rsidP="0062691B">
            <w:pPr>
              <w:rPr>
                <w:rStyle w:val="Strong"/>
                <w:rFonts w:ascii="Franklin Gothic Book" w:hAnsi="Franklin Gothic Book" w:cs="Arial"/>
                <w:b w:val="0"/>
                <w:bCs w:val="0"/>
                <w:sz w:val="18"/>
                <w:szCs w:val="18"/>
              </w:rPr>
            </w:pPr>
            <w:r w:rsidRPr="00550656">
              <w:rPr>
                <w:rFonts w:ascii="Franklin Gothic Book" w:hAnsi="Franklin Gothic Book" w:cs="Arial"/>
                <w:b/>
                <w:sz w:val="18"/>
                <w:szCs w:val="18"/>
              </w:rPr>
              <w:t>Contact:</w:t>
            </w:r>
            <w:r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   </w:t>
            </w:r>
          </w:p>
          <w:p w14:paraId="0CFDB00B" w14:textId="77777777" w:rsidR="0062691B" w:rsidRPr="00550656" w:rsidRDefault="0062691B" w:rsidP="003A4A84">
            <w:pPr>
              <w:ind w:left="720"/>
              <w:rPr>
                <w:rStyle w:val="Strong"/>
                <w:rFonts w:ascii="Franklin Gothic Book" w:hAnsi="Franklin Gothic Book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410" w:type="dxa"/>
          </w:tcPr>
          <w:p w14:paraId="7B574B1E" w14:textId="77777777" w:rsidR="0062691B" w:rsidRDefault="0004671B" w:rsidP="00342721">
            <w:pPr>
              <w:rPr>
                <w:rStyle w:val="Strong"/>
                <w:rFonts w:ascii="Franklin Gothic Book" w:hAnsi="Franklin Gothic Book" w:cs="Arial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rFonts w:ascii="Franklin Gothic Book" w:hAnsi="Franklin Gothic Book" w:cs="Arial"/>
                <w:b w:val="0"/>
                <w:bCs w:val="0"/>
                <w:sz w:val="18"/>
                <w:szCs w:val="18"/>
              </w:rPr>
              <w:t>Heidi Johnson McAllister</w:t>
            </w:r>
          </w:p>
          <w:p w14:paraId="5EE9B5C8" w14:textId="77777777" w:rsidR="0004671B" w:rsidRDefault="0004671B" w:rsidP="00342721">
            <w:pPr>
              <w:rPr>
                <w:rStyle w:val="Strong"/>
                <w:rFonts w:ascii="Franklin Gothic Book" w:hAnsi="Franklin Gothic Book" w:cs="Arial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rFonts w:ascii="Franklin Gothic Book" w:hAnsi="Franklin Gothic Book" w:cs="Arial"/>
                <w:b w:val="0"/>
                <w:bCs w:val="0"/>
                <w:sz w:val="18"/>
                <w:szCs w:val="18"/>
              </w:rPr>
              <w:t>Downtown Congregations to End Homelessness</w:t>
            </w:r>
          </w:p>
          <w:p w14:paraId="46EFAB79" w14:textId="77777777" w:rsidR="0004671B" w:rsidRDefault="0004671B" w:rsidP="00342721">
            <w:pPr>
              <w:rPr>
                <w:rStyle w:val="Strong"/>
                <w:rFonts w:ascii="Franklin Gothic Book" w:hAnsi="Franklin Gothic Book" w:cs="Arial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rFonts w:ascii="Franklin Gothic Book" w:hAnsi="Franklin Gothic Book" w:cs="Arial"/>
                <w:b w:val="0"/>
                <w:bCs w:val="0"/>
                <w:sz w:val="18"/>
                <w:szCs w:val="18"/>
              </w:rPr>
              <w:t>heidi@dceh.org</w:t>
            </w:r>
          </w:p>
          <w:p w14:paraId="7392176C" w14:textId="77777777" w:rsidR="0004671B" w:rsidRPr="0062691B" w:rsidRDefault="0004671B" w:rsidP="00342721">
            <w:pPr>
              <w:rPr>
                <w:rStyle w:val="Strong"/>
                <w:rFonts w:ascii="Franklin Gothic Book" w:hAnsi="Franklin Gothic Book" w:cs="Arial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rFonts w:ascii="Franklin Gothic Book" w:hAnsi="Franklin Gothic Book" w:cs="Arial"/>
                <w:b w:val="0"/>
                <w:bCs w:val="0"/>
                <w:sz w:val="18"/>
                <w:szCs w:val="18"/>
              </w:rPr>
              <w:t>612-242-4670</w:t>
            </w:r>
          </w:p>
        </w:tc>
        <w:tc>
          <w:tcPr>
            <w:tcW w:w="2504" w:type="dxa"/>
          </w:tcPr>
          <w:p w14:paraId="46997B9A" w14:textId="77777777" w:rsidR="0062691B" w:rsidRPr="00550656" w:rsidRDefault="0062691B" w:rsidP="003A4A84">
            <w:pPr>
              <w:rPr>
                <w:rFonts w:ascii="Franklin Gothic Book" w:hAnsi="Franklin Gothic Book" w:cs="Arial"/>
                <w:sz w:val="18"/>
                <w:szCs w:val="18"/>
              </w:rPr>
            </w:pPr>
          </w:p>
          <w:p w14:paraId="0927960B" w14:textId="77777777" w:rsidR="0062691B" w:rsidRPr="00550656" w:rsidRDefault="0062691B" w:rsidP="003A4A84">
            <w:pPr>
              <w:rPr>
                <w:rStyle w:val="Strong"/>
                <w:rFonts w:ascii="Franklin Gothic Book" w:hAnsi="Franklin Gothic Book"/>
                <w:color w:val="000000"/>
                <w:sz w:val="18"/>
                <w:szCs w:val="18"/>
              </w:rPr>
            </w:pPr>
            <w:r w:rsidRPr="00550656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</w:p>
        </w:tc>
      </w:tr>
    </w:tbl>
    <w:p w14:paraId="66E4D187" w14:textId="77777777" w:rsidR="00550656" w:rsidRPr="00DA59A0" w:rsidRDefault="00550656" w:rsidP="00DB317E">
      <w:pPr>
        <w:tabs>
          <w:tab w:val="left" w:pos="4320"/>
          <w:tab w:val="left" w:pos="5400"/>
        </w:tabs>
        <w:jc w:val="center"/>
        <w:rPr>
          <w:rFonts w:ascii="Franklin Gothic Book" w:hAnsi="Franklin Gothic Book" w:cs="Arial"/>
          <w:b/>
          <w:sz w:val="16"/>
          <w:szCs w:val="16"/>
        </w:rPr>
      </w:pPr>
    </w:p>
    <w:p w14:paraId="73472146" w14:textId="77777777" w:rsidR="000216D7" w:rsidRDefault="00673123" w:rsidP="00DB317E">
      <w:pPr>
        <w:tabs>
          <w:tab w:val="left" w:pos="4320"/>
          <w:tab w:val="left" w:pos="5400"/>
        </w:tabs>
        <w:jc w:val="center"/>
        <w:rPr>
          <w:rFonts w:ascii="Franklin Gothic Book" w:hAnsi="Franklin Gothic Book" w:cs="Arial"/>
          <w:b/>
          <w:sz w:val="32"/>
          <w:szCs w:val="32"/>
        </w:rPr>
      </w:pPr>
      <w:r>
        <w:rPr>
          <w:rFonts w:ascii="Franklin Gothic Book" w:hAnsi="Franklin Gothic Book" w:cs="Arial"/>
          <w:b/>
          <w:sz w:val="32"/>
          <w:szCs w:val="32"/>
        </w:rPr>
        <w:t xml:space="preserve">Minneapolis Residents Being Priced Out of Housing </w:t>
      </w:r>
    </w:p>
    <w:p w14:paraId="0AD47697" w14:textId="77777777" w:rsidR="00673123" w:rsidRPr="00550656" w:rsidRDefault="00673123" w:rsidP="00DB317E">
      <w:pPr>
        <w:tabs>
          <w:tab w:val="left" w:pos="4320"/>
          <w:tab w:val="left" w:pos="5400"/>
        </w:tabs>
        <w:jc w:val="center"/>
        <w:rPr>
          <w:rFonts w:ascii="Franklin Gothic Book" w:hAnsi="Franklin Gothic Book" w:cs="Arial"/>
          <w:b/>
          <w:i/>
          <w:sz w:val="22"/>
          <w:szCs w:val="22"/>
        </w:rPr>
      </w:pPr>
    </w:p>
    <w:p w14:paraId="13D63196" w14:textId="77777777" w:rsidR="00342721" w:rsidRDefault="00342721" w:rsidP="00B96C5C">
      <w:pPr>
        <w:spacing w:before="12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  <w:b/>
        </w:rPr>
        <w:t>Minneapolis</w:t>
      </w:r>
      <w:r w:rsidR="00DB317E" w:rsidRPr="00DC4157">
        <w:rPr>
          <w:rFonts w:ascii="Franklin Gothic Book" w:hAnsi="Franklin Gothic Book" w:cs="Arial"/>
          <w:b/>
        </w:rPr>
        <w:t>, MN (</w:t>
      </w:r>
      <w:r w:rsidR="0004671B">
        <w:rPr>
          <w:rFonts w:ascii="Franklin Gothic Book" w:hAnsi="Franklin Gothic Book" w:cs="Arial"/>
          <w:b/>
        </w:rPr>
        <w:t>September 29</w:t>
      </w:r>
      <w:r>
        <w:rPr>
          <w:rFonts w:ascii="Franklin Gothic Book" w:hAnsi="Franklin Gothic Book" w:cs="Arial"/>
          <w:b/>
        </w:rPr>
        <w:t>, 2014</w:t>
      </w:r>
      <w:r w:rsidR="00C268F6" w:rsidRPr="00DC4157">
        <w:rPr>
          <w:rFonts w:ascii="Franklin Gothic Book" w:hAnsi="Franklin Gothic Book" w:cs="Arial"/>
          <w:b/>
        </w:rPr>
        <w:t xml:space="preserve">) </w:t>
      </w:r>
      <w:r w:rsidR="00C268F6" w:rsidRPr="00DC4157">
        <w:rPr>
          <w:rFonts w:ascii="Franklin Gothic Book" w:hAnsi="Franklin Gothic Book" w:cs="Arial"/>
        </w:rPr>
        <w:t>–</w:t>
      </w:r>
    </w:p>
    <w:p w14:paraId="1B38F9D9" w14:textId="77777777" w:rsidR="00A40FD6" w:rsidRDefault="00A40FD6" w:rsidP="00B96C5C">
      <w:pPr>
        <w:spacing w:before="120"/>
        <w:rPr>
          <w:rFonts w:ascii="Franklin Gothic Book" w:hAnsi="Franklin Gothic Book" w:cs="Arial"/>
        </w:rPr>
      </w:pPr>
    </w:p>
    <w:p w14:paraId="73D5AFB4" w14:textId="77777777" w:rsidR="00B96C5C" w:rsidRPr="00A40FD6" w:rsidRDefault="00A40FD6" w:rsidP="00B96C5C">
      <w:pPr>
        <w:spacing w:before="120"/>
        <w:rPr>
          <w:rFonts w:ascii="Franklin Gothic Book" w:hAnsi="Franklin Gothic Book" w:cs="Arial"/>
          <w:sz w:val="20"/>
          <w:szCs w:val="20"/>
        </w:rPr>
      </w:pPr>
      <w:r w:rsidRPr="00A40FD6">
        <w:rPr>
          <w:rFonts w:ascii="Franklin Gothic Book" w:hAnsi="Franklin Gothic Book" w:cs="Arial"/>
          <w:sz w:val="20"/>
          <w:szCs w:val="20"/>
        </w:rPr>
        <w:t>Living in a 3 bedroom, 1,000 square feet apartment</w:t>
      </w:r>
      <w:r>
        <w:rPr>
          <w:rFonts w:ascii="Franklin Gothic Book" w:hAnsi="Franklin Gothic Book" w:cs="Arial"/>
          <w:sz w:val="20"/>
          <w:szCs w:val="20"/>
        </w:rPr>
        <w:t xml:space="preserve"> </w:t>
      </w:r>
      <w:r w:rsidR="002F5FC2">
        <w:rPr>
          <w:rFonts w:ascii="Franklin Gothic Book" w:hAnsi="Franklin Gothic Book" w:cs="Arial"/>
          <w:sz w:val="20"/>
          <w:szCs w:val="20"/>
        </w:rPr>
        <w:t xml:space="preserve">unit can be </w:t>
      </w:r>
      <w:r w:rsidRPr="00A40FD6">
        <w:rPr>
          <w:rFonts w:ascii="Franklin Gothic Book" w:hAnsi="Franklin Gothic Book" w:cs="Arial"/>
          <w:sz w:val="20"/>
          <w:szCs w:val="20"/>
        </w:rPr>
        <w:t xml:space="preserve">challenging for </w:t>
      </w:r>
      <w:r>
        <w:rPr>
          <w:rFonts w:ascii="Franklin Gothic Book" w:hAnsi="Franklin Gothic Book" w:cs="Arial"/>
          <w:sz w:val="20"/>
          <w:szCs w:val="20"/>
        </w:rPr>
        <w:t xml:space="preserve">Minneapolis residents </w:t>
      </w:r>
      <w:r w:rsidRPr="00A40FD6">
        <w:rPr>
          <w:rFonts w:ascii="Franklin Gothic Book" w:hAnsi="Franklin Gothic Book" w:cs="Arial"/>
          <w:sz w:val="20"/>
          <w:szCs w:val="20"/>
        </w:rPr>
        <w:t>Kenke</w:t>
      </w:r>
      <w:r w:rsidR="00B302C1">
        <w:rPr>
          <w:rFonts w:ascii="Franklin Gothic Book" w:hAnsi="Franklin Gothic Book" w:cs="Arial"/>
          <w:sz w:val="20"/>
          <w:szCs w:val="20"/>
        </w:rPr>
        <w:t>i</w:t>
      </w:r>
      <w:r w:rsidRPr="00A40FD6">
        <w:rPr>
          <w:rFonts w:ascii="Franklin Gothic Book" w:hAnsi="Franklin Gothic Book" w:cs="Arial"/>
          <w:sz w:val="20"/>
          <w:szCs w:val="20"/>
        </w:rPr>
        <w:t>sha Warren an</w:t>
      </w:r>
      <w:r>
        <w:rPr>
          <w:rFonts w:ascii="Franklin Gothic Book" w:hAnsi="Franklin Gothic Book" w:cs="Arial"/>
          <w:sz w:val="20"/>
          <w:szCs w:val="20"/>
        </w:rPr>
        <w:t>d Tommy Stafford and their four</w:t>
      </w:r>
      <w:r w:rsidRPr="00A40FD6">
        <w:rPr>
          <w:rFonts w:ascii="Franklin Gothic Book" w:hAnsi="Franklin Gothic Book" w:cs="Arial"/>
          <w:sz w:val="20"/>
          <w:szCs w:val="20"/>
        </w:rPr>
        <w:t xml:space="preserve"> children. </w:t>
      </w:r>
      <w:r>
        <w:rPr>
          <w:rFonts w:ascii="Franklin Gothic Book" w:hAnsi="Franklin Gothic Book" w:cs="Arial"/>
          <w:sz w:val="20"/>
          <w:szCs w:val="20"/>
        </w:rPr>
        <w:t xml:space="preserve"> With their rent at $950 per month and </w:t>
      </w:r>
      <w:r w:rsidR="002F5FC2">
        <w:rPr>
          <w:rFonts w:ascii="Franklin Gothic Book" w:hAnsi="Franklin Gothic Book" w:cs="Arial"/>
          <w:sz w:val="20"/>
          <w:szCs w:val="20"/>
        </w:rPr>
        <w:t xml:space="preserve">both earning </w:t>
      </w:r>
      <w:r>
        <w:rPr>
          <w:rFonts w:ascii="Franklin Gothic Book" w:hAnsi="Franklin Gothic Book" w:cs="Arial"/>
          <w:sz w:val="20"/>
          <w:szCs w:val="20"/>
        </w:rPr>
        <w:t xml:space="preserve">minimum wage, they </w:t>
      </w:r>
      <w:r w:rsidR="002F5FC2">
        <w:rPr>
          <w:rFonts w:ascii="Franklin Gothic Book" w:hAnsi="Franklin Gothic Book" w:cs="Arial"/>
          <w:sz w:val="20"/>
          <w:szCs w:val="20"/>
        </w:rPr>
        <w:t xml:space="preserve">spend </w:t>
      </w:r>
      <w:r>
        <w:rPr>
          <w:rFonts w:ascii="Franklin Gothic Book" w:hAnsi="Franklin Gothic Book" w:cs="Arial"/>
          <w:sz w:val="20"/>
          <w:szCs w:val="20"/>
        </w:rPr>
        <w:t xml:space="preserve">more than 30% of their income on rent. Finding </w:t>
      </w:r>
      <w:r w:rsidR="002F5FC2">
        <w:rPr>
          <w:rFonts w:ascii="Franklin Gothic Book" w:hAnsi="Franklin Gothic Book" w:cs="Arial"/>
          <w:sz w:val="20"/>
          <w:szCs w:val="20"/>
        </w:rPr>
        <w:t>an affordable</w:t>
      </w:r>
      <w:r>
        <w:rPr>
          <w:rFonts w:ascii="Franklin Gothic Book" w:hAnsi="Franklin Gothic Book" w:cs="Arial"/>
          <w:sz w:val="20"/>
          <w:szCs w:val="20"/>
        </w:rPr>
        <w:t xml:space="preserve"> place with </w:t>
      </w:r>
      <w:r w:rsidR="002F5FC2">
        <w:rPr>
          <w:rFonts w:ascii="Franklin Gothic Book" w:hAnsi="Franklin Gothic Book" w:cs="Arial"/>
          <w:sz w:val="20"/>
          <w:szCs w:val="20"/>
        </w:rPr>
        <w:t xml:space="preserve">enough </w:t>
      </w:r>
      <w:r>
        <w:rPr>
          <w:rFonts w:ascii="Franklin Gothic Book" w:hAnsi="Franklin Gothic Book" w:cs="Arial"/>
          <w:sz w:val="20"/>
          <w:szCs w:val="20"/>
        </w:rPr>
        <w:t xml:space="preserve">room </w:t>
      </w:r>
      <w:r w:rsidR="000A5878">
        <w:rPr>
          <w:rFonts w:ascii="Franklin Gothic Book" w:hAnsi="Franklin Gothic Book" w:cs="Arial"/>
          <w:sz w:val="20"/>
          <w:szCs w:val="20"/>
        </w:rPr>
        <w:t xml:space="preserve">for their family </w:t>
      </w:r>
      <w:r>
        <w:rPr>
          <w:rFonts w:ascii="Franklin Gothic Book" w:hAnsi="Franklin Gothic Book" w:cs="Arial"/>
          <w:sz w:val="20"/>
          <w:szCs w:val="20"/>
        </w:rPr>
        <w:t xml:space="preserve">is becoming more and more of </w:t>
      </w:r>
      <w:r w:rsidR="00DC4045">
        <w:rPr>
          <w:rFonts w:ascii="Franklin Gothic Book" w:hAnsi="Franklin Gothic Book" w:cs="Arial"/>
          <w:sz w:val="20"/>
          <w:szCs w:val="20"/>
        </w:rPr>
        <w:t xml:space="preserve">a </w:t>
      </w:r>
      <w:r>
        <w:rPr>
          <w:rFonts w:ascii="Franklin Gothic Book" w:hAnsi="Franklin Gothic Book" w:cs="Arial"/>
          <w:sz w:val="20"/>
          <w:szCs w:val="20"/>
        </w:rPr>
        <w:t xml:space="preserve">challenge. </w:t>
      </w:r>
      <w:r w:rsidRPr="00A40FD6">
        <w:rPr>
          <w:rFonts w:ascii="Franklin Gothic Book" w:hAnsi="Franklin Gothic Book" w:cs="Arial"/>
          <w:sz w:val="20"/>
          <w:szCs w:val="20"/>
        </w:rPr>
        <w:t xml:space="preserve">  </w:t>
      </w:r>
      <w:r w:rsidR="00673123" w:rsidRPr="00A40FD6">
        <w:rPr>
          <w:rFonts w:ascii="Franklin Gothic Book" w:hAnsi="Franklin Gothic Book" w:cs="Arial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85AFD0" wp14:editId="6CB6B0E7">
                <wp:simplePos x="0" y="0"/>
                <wp:positionH relativeFrom="column">
                  <wp:posOffset>4051935</wp:posOffset>
                </wp:positionH>
                <wp:positionV relativeFrom="paragraph">
                  <wp:posOffset>199390</wp:posOffset>
                </wp:positionV>
                <wp:extent cx="1943100" cy="18288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1487B3" w14:textId="77777777" w:rsidR="00A40FD6" w:rsidRDefault="00A40FD6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6D5A0A64" wp14:editId="324D8894">
                                  <wp:extent cx="1822828" cy="1670473"/>
                                  <wp:effectExtent l="0" t="0" r="6350" b="6350"/>
                                  <wp:docPr id="10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3101" cy="16707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19.05pt;margin-top:15.7pt;width:153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" filled="f" stroked="f">
                <v:textbox>
                  <w:txbxContent>
                    <w:p w:rsidR="00A40FD6" w:rsidRDefault="00A40FD6"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15F12F83" wp14:editId="40C7D139">
                            <wp:extent cx="1822828" cy="1670473"/>
                            <wp:effectExtent l="0" t="0" r="6350" b="6350"/>
                            <wp:docPr id="10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23101" cy="16707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C27D3B" w14:textId="77777777" w:rsidR="00F241E1" w:rsidRDefault="00F241E1" w:rsidP="00F241E1">
      <w:pPr>
        <w:spacing w:before="120"/>
        <w:rPr>
          <w:rFonts w:ascii="Franklin Gothic Book" w:hAnsi="Franklin Gothic Book" w:cs="Arial"/>
          <w:sz w:val="20"/>
          <w:szCs w:val="20"/>
        </w:rPr>
      </w:pPr>
    </w:p>
    <w:p w14:paraId="2B4B2F8E" w14:textId="77777777" w:rsidR="001D109F" w:rsidRDefault="00F241E1" w:rsidP="00F241E1">
      <w:pPr>
        <w:spacing w:before="120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Minneapolis is</w:t>
      </w:r>
      <w:r w:rsidR="001D109F">
        <w:rPr>
          <w:rFonts w:ascii="Franklin Gothic Book" w:hAnsi="Franklin Gothic Book" w:cs="Arial"/>
          <w:sz w:val="20"/>
          <w:szCs w:val="20"/>
        </w:rPr>
        <w:t xml:space="preserve"> seeing a strong building boom yet </w:t>
      </w:r>
      <w:r w:rsidR="00DC4045">
        <w:rPr>
          <w:rFonts w:ascii="Franklin Gothic Book" w:hAnsi="Franklin Gothic Book" w:cs="Arial"/>
          <w:sz w:val="20"/>
          <w:szCs w:val="20"/>
        </w:rPr>
        <w:t>it’s leaving our lower income residents behind.  S</w:t>
      </w:r>
      <w:r w:rsidR="001D109F">
        <w:rPr>
          <w:rFonts w:ascii="Franklin Gothic Book" w:hAnsi="Franklin Gothic Book" w:cs="Arial"/>
          <w:sz w:val="20"/>
          <w:szCs w:val="20"/>
        </w:rPr>
        <w:t xml:space="preserve">earching for housing can be a challenge for people making less than the area median income of $70,000. </w:t>
      </w:r>
      <w:r w:rsidR="002F200B">
        <w:rPr>
          <w:rFonts w:ascii="Franklin Gothic Book" w:hAnsi="Franklin Gothic Book" w:cs="Arial"/>
          <w:sz w:val="20"/>
          <w:szCs w:val="20"/>
        </w:rPr>
        <w:t>So far in 2014, t</w:t>
      </w:r>
      <w:r w:rsidR="00F55AEC">
        <w:rPr>
          <w:rFonts w:ascii="Franklin Gothic Book" w:hAnsi="Franklin Gothic Book" w:cs="Arial"/>
          <w:sz w:val="20"/>
          <w:szCs w:val="20"/>
        </w:rPr>
        <w:t xml:space="preserve">he housing boom has created almost 2,000 </w:t>
      </w:r>
      <w:r w:rsidR="008B6E49">
        <w:rPr>
          <w:rFonts w:ascii="Franklin Gothic Book" w:hAnsi="Franklin Gothic Book" w:cs="Arial"/>
          <w:sz w:val="20"/>
          <w:szCs w:val="20"/>
        </w:rPr>
        <w:t>rental units</w:t>
      </w:r>
      <w:r w:rsidR="002F200B">
        <w:rPr>
          <w:rFonts w:ascii="Franklin Gothic Book" w:hAnsi="Franklin Gothic Book" w:cs="Arial"/>
          <w:sz w:val="20"/>
          <w:szCs w:val="20"/>
        </w:rPr>
        <w:t>, most of them expensive luxury apartments.</w:t>
      </w:r>
      <w:r w:rsidR="00F55AEC">
        <w:rPr>
          <w:rFonts w:ascii="Franklin Gothic Book" w:hAnsi="Franklin Gothic Book" w:cs="Arial"/>
          <w:sz w:val="20"/>
          <w:szCs w:val="20"/>
        </w:rPr>
        <w:t xml:space="preserve"> </w:t>
      </w:r>
      <w:r w:rsidR="001D109F">
        <w:rPr>
          <w:rFonts w:ascii="Franklin Gothic Book" w:hAnsi="Franklin Gothic Book" w:cs="Arial"/>
          <w:sz w:val="20"/>
          <w:szCs w:val="20"/>
        </w:rPr>
        <w:t xml:space="preserve">With all the high-end housing being built, the cost of housing, both rental and homeownership, </w:t>
      </w:r>
      <w:r w:rsidR="00E60A2F">
        <w:rPr>
          <w:rFonts w:ascii="Franklin Gothic Book" w:hAnsi="Franklin Gothic Book" w:cs="Arial"/>
          <w:sz w:val="20"/>
          <w:szCs w:val="20"/>
        </w:rPr>
        <w:t xml:space="preserve">is </w:t>
      </w:r>
      <w:r w:rsidR="001D109F">
        <w:rPr>
          <w:rFonts w:ascii="Franklin Gothic Book" w:hAnsi="Franklin Gothic Book" w:cs="Arial"/>
          <w:sz w:val="20"/>
          <w:szCs w:val="20"/>
        </w:rPr>
        <w:t>rising and pricing people out of the place</w:t>
      </w:r>
      <w:r w:rsidR="008B6E49">
        <w:rPr>
          <w:rFonts w:ascii="Franklin Gothic Book" w:hAnsi="Franklin Gothic Book" w:cs="Arial"/>
          <w:sz w:val="20"/>
          <w:szCs w:val="20"/>
        </w:rPr>
        <w:t>s</w:t>
      </w:r>
      <w:r w:rsidR="001D109F">
        <w:rPr>
          <w:rFonts w:ascii="Franklin Gothic Book" w:hAnsi="Franklin Gothic Book" w:cs="Arial"/>
          <w:sz w:val="20"/>
          <w:szCs w:val="20"/>
        </w:rPr>
        <w:t xml:space="preserve"> they live. </w:t>
      </w:r>
    </w:p>
    <w:p w14:paraId="7E6C1C5F" w14:textId="77777777" w:rsidR="001D35E6" w:rsidRDefault="001D35E6" w:rsidP="00F241E1">
      <w:pPr>
        <w:spacing w:before="120"/>
        <w:rPr>
          <w:rFonts w:ascii="Franklin Gothic Book" w:hAnsi="Franklin Gothic Book" w:cs="Arial"/>
          <w:sz w:val="20"/>
          <w:szCs w:val="20"/>
        </w:rPr>
      </w:pPr>
    </w:p>
    <w:p w14:paraId="148954C9" w14:textId="77777777" w:rsidR="00E60A2F" w:rsidRDefault="00E60A2F" w:rsidP="00FC6F29">
      <w:pPr>
        <w:spacing w:after="120"/>
        <w:rPr>
          <w:rFonts w:ascii="Franklin Gothic Book" w:hAnsi="Franklin Gothic Book" w:cs="Arial"/>
          <w:sz w:val="20"/>
          <w:szCs w:val="20"/>
        </w:rPr>
      </w:pPr>
    </w:p>
    <w:p w14:paraId="738668A0" w14:textId="77777777" w:rsidR="00E60A2F" w:rsidRDefault="00E60A2F" w:rsidP="00FC6F29">
      <w:pPr>
        <w:spacing w:after="120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 xml:space="preserve">Mayor Betsy Hodges’ proposed budget funds the Affordable Housing Trust Fund below the $10million requirement set by the City Council and cuts the total funding for affordable housing by over $2 million. </w:t>
      </w:r>
      <w:r w:rsidR="00951FCE">
        <w:rPr>
          <w:rFonts w:ascii="Franklin Gothic Book" w:hAnsi="Franklin Gothic Book" w:cs="Arial"/>
          <w:sz w:val="20"/>
          <w:szCs w:val="20"/>
        </w:rPr>
        <w:t>Meeting t</w:t>
      </w:r>
      <w:r>
        <w:rPr>
          <w:rFonts w:ascii="Franklin Gothic Book" w:hAnsi="Franklin Gothic Book" w:cs="Arial"/>
          <w:sz w:val="20"/>
          <w:szCs w:val="20"/>
        </w:rPr>
        <w:t>he city’s strategic goals rely on</w:t>
      </w:r>
      <w:r w:rsidR="00951FCE">
        <w:rPr>
          <w:rFonts w:ascii="Franklin Gothic Book" w:hAnsi="Franklin Gothic Book" w:cs="Arial"/>
          <w:sz w:val="20"/>
          <w:szCs w:val="20"/>
        </w:rPr>
        <w:t xml:space="preserve"> both</w:t>
      </w:r>
      <w:r>
        <w:rPr>
          <w:rFonts w:ascii="Franklin Gothic Book" w:hAnsi="Franklin Gothic Book" w:cs="Arial"/>
          <w:sz w:val="20"/>
          <w:szCs w:val="20"/>
        </w:rPr>
        <w:t xml:space="preserve"> housing equity and an adequate supply of affordable housing, yet the investment in these areas as proposed by Mayor Hodges is woefully inadequate.</w:t>
      </w:r>
    </w:p>
    <w:p w14:paraId="0668B884" w14:textId="77777777" w:rsidR="00DC4045" w:rsidRDefault="00DC4045" w:rsidP="00FC6F29">
      <w:pPr>
        <w:spacing w:after="120"/>
        <w:rPr>
          <w:rFonts w:ascii="Franklin Gothic Book" w:hAnsi="Franklin Gothic Book" w:cs="Arial"/>
          <w:sz w:val="20"/>
          <w:szCs w:val="20"/>
        </w:rPr>
      </w:pPr>
    </w:p>
    <w:p w14:paraId="7A7B5320" w14:textId="3116D6DF" w:rsidR="002F200B" w:rsidRDefault="00DC4045" w:rsidP="00FC6F29">
      <w:pPr>
        <w:spacing w:after="120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 xml:space="preserve">We need </w:t>
      </w:r>
      <w:r w:rsidR="000A5878">
        <w:rPr>
          <w:rFonts w:ascii="Franklin Gothic Book" w:hAnsi="Franklin Gothic Book" w:cs="Arial"/>
          <w:sz w:val="20"/>
          <w:szCs w:val="20"/>
        </w:rPr>
        <w:t>our city council to make investments in housing that</w:t>
      </w:r>
      <w:r w:rsidR="0004671B">
        <w:rPr>
          <w:rFonts w:ascii="Franklin Gothic Book" w:hAnsi="Franklin Gothic Book" w:cs="Arial"/>
          <w:sz w:val="20"/>
          <w:szCs w:val="20"/>
        </w:rPr>
        <w:t xml:space="preserve"> </w:t>
      </w:r>
      <w:r w:rsidR="002771BE">
        <w:rPr>
          <w:rFonts w:ascii="Franklin Gothic Book" w:hAnsi="Franklin Gothic Book" w:cs="Arial"/>
          <w:sz w:val="20"/>
          <w:szCs w:val="20"/>
        </w:rPr>
        <w:t xml:space="preserve">will meet the demand for parents and their </w:t>
      </w:r>
      <w:r w:rsidR="00A40FD6">
        <w:rPr>
          <w:rFonts w:ascii="Franklin Gothic Book" w:hAnsi="Franklin Gothic Book" w:cs="Arial"/>
          <w:sz w:val="20"/>
          <w:szCs w:val="20"/>
        </w:rPr>
        <w:t>children, like Kenkeisha</w:t>
      </w:r>
      <w:r w:rsidR="004E071A">
        <w:rPr>
          <w:rFonts w:ascii="Franklin Gothic Book" w:hAnsi="Franklin Gothic Book" w:cs="Arial"/>
          <w:sz w:val="20"/>
          <w:szCs w:val="20"/>
        </w:rPr>
        <w:t xml:space="preserve"> </w:t>
      </w:r>
      <w:r w:rsidR="00A40FD6">
        <w:rPr>
          <w:rFonts w:ascii="Franklin Gothic Book" w:hAnsi="Franklin Gothic Book" w:cs="Arial"/>
          <w:sz w:val="20"/>
          <w:szCs w:val="20"/>
        </w:rPr>
        <w:t>and Tommy</w:t>
      </w:r>
      <w:r w:rsidR="002771BE">
        <w:rPr>
          <w:rFonts w:ascii="Franklin Gothic Book" w:hAnsi="Franklin Gothic Book" w:cs="Arial"/>
          <w:sz w:val="20"/>
          <w:szCs w:val="20"/>
        </w:rPr>
        <w:t>.</w:t>
      </w:r>
      <w:r w:rsidR="00A40FD6">
        <w:rPr>
          <w:rFonts w:ascii="Franklin Gothic Book" w:hAnsi="Franklin Gothic Book" w:cs="Arial"/>
          <w:sz w:val="20"/>
          <w:szCs w:val="20"/>
        </w:rPr>
        <w:t xml:space="preserve"> “It is hard to find a decent place to live when rents are so high. We want t</w:t>
      </w:r>
      <w:r w:rsidR="00F3680D">
        <w:rPr>
          <w:rFonts w:ascii="Franklin Gothic Book" w:hAnsi="Franklin Gothic Book" w:cs="Arial"/>
          <w:sz w:val="20"/>
          <w:szCs w:val="20"/>
        </w:rPr>
        <w:t>o live in Minneapolis, but we have seen it get</w:t>
      </w:r>
      <w:r w:rsidR="00A40FD6">
        <w:rPr>
          <w:rFonts w:ascii="Franklin Gothic Book" w:hAnsi="Franklin Gothic Book" w:cs="Arial"/>
          <w:sz w:val="20"/>
          <w:szCs w:val="20"/>
        </w:rPr>
        <w:t xml:space="preserve"> harder to find a place that we can afford.” </w:t>
      </w:r>
      <w:r w:rsidR="002771BE">
        <w:rPr>
          <w:rFonts w:ascii="Franklin Gothic Book" w:hAnsi="Franklin Gothic Book" w:cs="Arial"/>
          <w:sz w:val="20"/>
          <w:szCs w:val="20"/>
        </w:rPr>
        <w:t xml:space="preserve"> </w:t>
      </w:r>
    </w:p>
    <w:p w14:paraId="6830F526" w14:textId="77777777" w:rsidR="002771BE" w:rsidRDefault="002771BE" w:rsidP="00FC6F29">
      <w:pPr>
        <w:spacing w:after="120"/>
        <w:rPr>
          <w:rFonts w:ascii="Franklin Gothic Book" w:hAnsi="Franklin Gothic Book" w:cs="Arial"/>
          <w:sz w:val="20"/>
          <w:szCs w:val="20"/>
        </w:rPr>
      </w:pPr>
    </w:p>
    <w:p w14:paraId="39399CD4" w14:textId="77777777" w:rsidR="00FC6F29" w:rsidRDefault="0014166B" w:rsidP="00FC6F29">
      <w:pPr>
        <w:spacing w:after="120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Over the next few months,</w:t>
      </w:r>
      <w:r w:rsidR="00244214">
        <w:rPr>
          <w:rFonts w:ascii="Franklin Gothic Book" w:hAnsi="Franklin Gothic Book" w:cs="Arial"/>
          <w:sz w:val="20"/>
          <w:szCs w:val="20"/>
        </w:rPr>
        <w:t xml:space="preserve"> City Council Members will consider the Mayor’s budget proposal. </w:t>
      </w:r>
      <w:r w:rsidR="008B6E49">
        <w:rPr>
          <w:rFonts w:ascii="Franklin Gothic Book" w:hAnsi="Franklin Gothic Book" w:cs="Arial"/>
          <w:sz w:val="20"/>
          <w:szCs w:val="20"/>
        </w:rPr>
        <w:t>Housing is a fundamental aspect of many of the city’s approved strategic goals, which include</w:t>
      </w:r>
      <w:r w:rsidR="00FC6F29">
        <w:rPr>
          <w:rFonts w:ascii="Franklin Gothic Book" w:hAnsi="Franklin Gothic Book" w:cs="Arial"/>
          <w:sz w:val="20"/>
          <w:szCs w:val="20"/>
        </w:rPr>
        <w:t xml:space="preserve"> creating and maintaining affordable housing, </w:t>
      </w:r>
      <w:r w:rsidR="000A5878">
        <w:rPr>
          <w:rFonts w:ascii="Franklin Gothic Book" w:hAnsi="Franklin Gothic Book" w:cs="Arial"/>
          <w:sz w:val="20"/>
          <w:szCs w:val="20"/>
        </w:rPr>
        <w:t>growing</w:t>
      </w:r>
      <w:r w:rsidR="00FC6F29">
        <w:rPr>
          <w:rFonts w:ascii="Franklin Gothic Book" w:hAnsi="Franklin Gothic Book" w:cs="Arial"/>
          <w:sz w:val="20"/>
          <w:szCs w:val="20"/>
        </w:rPr>
        <w:t xml:space="preserve"> Minneapolis, and addressing equity</w:t>
      </w:r>
      <w:r w:rsidR="005360E9">
        <w:rPr>
          <w:rFonts w:ascii="Franklin Gothic Book" w:hAnsi="Franklin Gothic Book" w:cs="Arial"/>
          <w:sz w:val="20"/>
          <w:szCs w:val="20"/>
        </w:rPr>
        <w:t xml:space="preserve">. </w:t>
      </w:r>
      <w:r w:rsidR="000A5878">
        <w:rPr>
          <w:rFonts w:ascii="Franklin Gothic Book" w:hAnsi="Franklin Gothic Book" w:cs="Arial"/>
          <w:sz w:val="20"/>
          <w:szCs w:val="20"/>
        </w:rPr>
        <w:t xml:space="preserve">With </w:t>
      </w:r>
      <w:r w:rsidR="00FC6F29">
        <w:rPr>
          <w:rFonts w:ascii="Franklin Gothic Book" w:hAnsi="Franklin Gothic Book" w:cs="Arial"/>
          <w:sz w:val="20"/>
          <w:szCs w:val="20"/>
        </w:rPr>
        <w:t>the challenges people</w:t>
      </w:r>
      <w:r w:rsidR="000A5878">
        <w:rPr>
          <w:rFonts w:ascii="Franklin Gothic Book" w:hAnsi="Franklin Gothic Book" w:cs="Arial"/>
          <w:sz w:val="20"/>
          <w:szCs w:val="20"/>
        </w:rPr>
        <w:t xml:space="preserve"> in Minneapolis</w:t>
      </w:r>
      <w:r w:rsidR="00FC6F29">
        <w:rPr>
          <w:rFonts w:ascii="Franklin Gothic Book" w:hAnsi="Franklin Gothic Book" w:cs="Arial"/>
          <w:sz w:val="20"/>
          <w:szCs w:val="20"/>
        </w:rPr>
        <w:t xml:space="preserve"> are facing to find an affordable place to live, more funding is needed.  </w:t>
      </w:r>
    </w:p>
    <w:p w14:paraId="72424BAD" w14:textId="77777777" w:rsidR="002F200B" w:rsidRPr="008B0A43" w:rsidRDefault="002F200B" w:rsidP="002F200B">
      <w:pPr>
        <w:rPr>
          <w:rFonts w:ascii="Franklin Gothic Book" w:hAnsi="Franklin Gothic Book" w:cs="Arial"/>
          <w:sz w:val="20"/>
          <w:szCs w:val="20"/>
        </w:rPr>
      </w:pPr>
    </w:p>
    <w:p w14:paraId="745E23CE" w14:textId="77777777" w:rsidR="002F200B" w:rsidRPr="008B0A43" w:rsidRDefault="002F200B" w:rsidP="002F200B">
      <w:pPr>
        <w:rPr>
          <w:rFonts w:ascii="Franklin Gothic Book" w:hAnsi="Franklin Gothic Book" w:cs="Arial"/>
          <w:sz w:val="20"/>
          <w:szCs w:val="20"/>
        </w:rPr>
      </w:pPr>
    </w:p>
    <w:p w14:paraId="5A908EB2" w14:textId="43317460" w:rsidR="00673123" w:rsidRPr="008B0A43" w:rsidRDefault="008B0A43" w:rsidP="002F200B">
      <w:pPr>
        <w:rPr>
          <w:rFonts w:ascii="Franklin Gothic Book" w:hAnsi="Franklin Gothic Book" w:cs="Arial"/>
          <w:sz w:val="20"/>
          <w:szCs w:val="20"/>
        </w:rPr>
      </w:pPr>
      <w:r w:rsidRPr="008B0A43">
        <w:rPr>
          <w:rFonts w:ascii="Franklin Gothic Book" w:hAnsi="Franklin Gothic Book" w:cs="Arial"/>
          <w:sz w:val="20"/>
          <w:szCs w:val="20"/>
        </w:rPr>
        <w:t xml:space="preserve"> </w:t>
      </w:r>
      <w:r w:rsidRPr="008B0A43">
        <w:rPr>
          <w:rFonts w:ascii="Franklin Gothic Book" w:hAnsi="Franklin Gothic Book"/>
          <w:sz w:val="20"/>
          <w:szCs w:val="20"/>
        </w:rPr>
        <w:t>“An economic boom like the present should help the whole city – not just those with granite counter tops and organic fruit in the fridge”, said Council Member Jacob Frey. “Our neighborhoods should include a variety of housing options and socio-economic classes. These goals are not possible if every apartment is going for $1,500 a month. If we are serious about narrowing the opportunity gap we need to put our money where our mouth is, and that means making affordable housing a priority in our budget.”</w:t>
      </w:r>
    </w:p>
    <w:p w14:paraId="76BF1C0D" w14:textId="77777777" w:rsidR="0014166B" w:rsidRPr="008B0A43" w:rsidRDefault="0014166B" w:rsidP="00F241E1">
      <w:pPr>
        <w:spacing w:before="120"/>
        <w:rPr>
          <w:rFonts w:ascii="Franklin Gothic Book" w:hAnsi="Franklin Gothic Book" w:cs="Arial"/>
          <w:sz w:val="20"/>
          <w:szCs w:val="20"/>
        </w:rPr>
      </w:pPr>
    </w:p>
    <w:p w14:paraId="1CA41350" w14:textId="66180374" w:rsidR="00344F12" w:rsidRPr="00550656" w:rsidRDefault="00673123" w:rsidP="00A40FD6">
      <w:pPr>
        <w:pStyle w:val="NormalWeb"/>
        <w:spacing w:before="120" w:beforeAutospacing="0"/>
        <w:jc w:val="both"/>
        <w:rPr>
          <w:rFonts w:ascii="Franklin Gothic Book" w:eastAsia="Times New Roman" w:hAnsi="Franklin Gothic Book" w:cs="Arial"/>
          <w:sz w:val="20"/>
          <w:szCs w:val="20"/>
          <w:lang w:bidi="en-US"/>
        </w:rPr>
      </w:pPr>
      <w:r>
        <w:rPr>
          <w:rFonts w:ascii="Franklin Gothic Book" w:eastAsia="Times New Roman" w:hAnsi="Franklin Gothic Book" w:cs="Arial"/>
          <w:sz w:val="20"/>
          <w:szCs w:val="20"/>
          <w:lang w:bidi="en-US"/>
        </w:rPr>
        <w:t xml:space="preserve">A group of organizations will be working to ensure that Minneapolis </w:t>
      </w:r>
      <w:r w:rsidR="000A5878">
        <w:rPr>
          <w:rFonts w:ascii="Franklin Gothic Book" w:eastAsia="Times New Roman" w:hAnsi="Franklin Gothic Book" w:cs="Arial"/>
          <w:sz w:val="20"/>
          <w:szCs w:val="20"/>
          <w:lang w:bidi="en-US"/>
        </w:rPr>
        <w:t xml:space="preserve">invests </w:t>
      </w:r>
      <w:r>
        <w:rPr>
          <w:rFonts w:ascii="Franklin Gothic Book" w:eastAsia="Times New Roman" w:hAnsi="Franklin Gothic Book" w:cs="Arial"/>
          <w:sz w:val="20"/>
          <w:szCs w:val="20"/>
          <w:lang w:bidi="en-US"/>
        </w:rPr>
        <w:t xml:space="preserve"> $20 Million for Housing, including </w:t>
      </w:r>
      <w:r w:rsidR="004D2C92">
        <w:rPr>
          <w:rFonts w:ascii="Franklin Gothic Book" w:eastAsia="Times New Roman" w:hAnsi="Franklin Gothic Book" w:cs="Arial"/>
          <w:sz w:val="20"/>
          <w:szCs w:val="20"/>
          <w:lang w:bidi="en-US"/>
        </w:rPr>
        <w:t xml:space="preserve">Twin Cities </w:t>
      </w:r>
      <w:bookmarkStart w:id="0" w:name="_GoBack"/>
      <w:bookmarkEnd w:id="0"/>
      <w:r>
        <w:rPr>
          <w:rFonts w:ascii="Franklin Gothic Book" w:eastAsia="Times New Roman" w:hAnsi="Franklin Gothic Book" w:cs="Arial"/>
          <w:sz w:val="20"/>
          <w:szCs w:val="20"/>
          <w:lang w:bidi="en-US"/>
        </w:rPr>
        <w:t xml:space="preserve">Habitat for Humanity, </w:t>
      </w:r>
      <w:r w:rsidR="000A5878">
        <w:rPr>
          <w:rFonts w:ascii="Franklin Gothic Book" w:eastAsia="Times New Roman" w:hAnsi="Franklin Gothic Book" w:cs="Arial"/>
          <w:sz w:val="20"/>
          <w:szCs w:val="20"/>
          <w:lang w:bidi="en-US"/>
        </w:rPr>
        <w:t xml:space="preserve">the Alliance for Metropolitan Stability, the </w:t>
      </w:r>
      <w:r>
        <w:rPr>
          <w:rFonts w:ascii="Franklin Gothic Book" w:eastAsia="Times New Roman" w:hAnsi="Franklin Gothic Book" w:cs="Arial"/>
          <w:sz w:val="20"/>
          <w:szCs w:val="20"/>
          <w:lang w:bidi="en-US"/>
        </w:rPr>
        <w:t>Metropolitan Consortium o</w:t>
      </w:r>
      <w:r w:rsidR="0014166B">
        <w:rPr>
          <w:rFonts w:ascii="Franklin Gothic Book" w:eastAsia="Times New Roman" w:hAnsi="Franklin Gothic Book" w:cs="Arial"/>
          <w:sz w:val="20"/>
          <w:szCs w:val="20"/>
          <w:lang w:bidi="en-US"/>
        </w:rPr>
        <w:t>f Community Developers,</w:t>
      </w:r>
      <w:r w:rsidR="000A5878">
        <w:rPr>
          <w:rFonts w:ascii="Franklin Gothic Book" w:eastAsia="Times New Roman" w:hAnsi="Franklin Gothic Book" w:cs="Arial"/>
          <w:sz w:val="20"/>
          <w:szCs w:val="20"/>
          <w:lang w:bidi="en-US"/>
        </w:rPr>
        <w:t xml:space="preserve"> The League of Women Voters Minneapolis</w:t>
      </w:r>
      <w:r w:rsidR="0004671B">
        <w:rPr>
          <w:rFonts w:ascii="Franklin Gothic Book" w:eastAsia="Times New Roman" w:hAnsi="Franklin Gothic Book" w:cs="Arial"/>
          <w:sz w:val="20"/>
          <w:szCs w:val="20"/>
          <w:lang w:bidi="en-US"/>
        </w:rPr>
        <w:t>, Downtown Congregations to End Homelessness,</w:t>
      </w:r>
      <w:r w:rsidR="0014166B">
        <w:rPr>
          <w:rFonts w:ascii="Franklin Gothic Book" w:eastAsia="Times New Roman" w:hAnsi="Franklin Gothic Book" w:cs="Arial"/>
          <w:sz w:val="20"/>
          <w:szCs w:val="20"/>
          <w:lang w:bidi="en-US"/>
        </w:rPr>
        <w:t xml:space="preserve"> and Beacon</w:t>
      </w:r>
      <w:r w:rsidR="000A5878">
        <w:rPr>
          <w:rFonts w:ascii="Franklin Gothic Book" w:eastAsia="Times New Roman" w:hAnsi="Franklin Gothic Book" w:cs="Arial"/>
          <w:sz w:val="20"/>
          <w:szCs w:val="20"/>
          <w:lang w:bidi="en-US"/>
        </w:rPr>
        <w:t xml:space="preserve"> Interfaith Housing Collaborative</w:t>
      </w:r>
      <w:r w:rsidR="0014166B">
        <w:rPr>
          <w:rFonts w:ascii="Franklin Gothic Book" w:eastAsia="Times New Roman" w:hAnsi="Franklin Gothic Book" w:cs="Arial"/>
          <w:sz w:val="20"/>
          <w:szCs w:val="20"/>
          <w:lang w:bidi="en-US"/>
        </w:rPr>
        <w:t xml:space="preserve">. </w:t>
      </w:r>
      <w:r>
        <w:rPr>
          <w:rFonts w:ascii="Franklin Gothic Book" w:eastAsia="Times New Roman" w:hAnsi="Franklin Gothic Book" w:cs="Arial"/>
          <w:sz w:val="20"/>
          <w:szCs w:val="20"/>
          <w:lang w:bidi="en-US"/>
        </w:rPr>
        <w:t>This</w:t>
      </w:r>
      <w:r w:rsidR="000A5878">
        <w:rPr>
          <w:rFonts w:ascii="Franklin Gothic Book" w:eastAsia="Times New Roman" w:hAnsi="Franklin Gothic Book" w:cs="Arial"/>
          <w:sz w:val="20"/>
          <w:szCs w:val="20"/>
          <w:lang w:bidi="en-US"/>
        </w:rPr>
        <w:t xml:space="preserve"> funding</w:t>
      </w:r>
      <w:r>
        <w:rPr>
          <w:rFonts w:ascii="Franklin Gothic Book" w:eastAsia="Times New Roman" w:hAnsi="Franklin Gothic Book" w:cs="Arial"/>
          <w:sz w:val="20"/>
          <w:szCs w:val="20"/>
          <w:lang w:bidi="en-US"/>
        </w:rPr>
        <w:t xml:space="preserve"> would go toward the Affordable </w:t>
      </w:r>
      <w:r>
        <w:rPr>
          <w:rFonts w:ascii="Franklin Gothic Book" w:eastAsia="Times New Roman" w:hAnsi="Franklin Gothic Book" w:cs="Arial"/>
          <w:sz w:val="20"/>
          <w:szCs w:val="20"/>
          <w:lang w:bidi="en-US"/>
        </w:rPr>
        <w:lastRenderedPageBreak/>
        <w:t xml:space="preserve">Housing Trust Fund, the Senior Housing Initiative, and Homeownership Initiatives. </w:t>
      </w:r>
      <w:r w:rsidR="00FC6F29">
        <w:rPr>
          <w:rFonts w:ascii="Franklin Gothic Book" w:eastAsia="Times New Roman" w:hAnsi="Franklin Gothic Book" w:cs="Arial"/>
          <w:sz w:val="20"/>
          <w:szCs w:val="20"/>
          <w:lang w:bidi="en-US"/>
        </w:rPr>
        <w:t xml:space="preserve"> This $20 million will begin to address the strategic goals of the city of Minneapolis. </w:t>
      </w:r>
    </w:p>
    <w:sectPr w:rsidR="00344F12" w:rsidRPr="00550656" w:rsidSect="00BA5CF2">
      <w:headerReference w:type="default" r:id="rId14"/>
      <w:footerReference w:type="default" r:id="rId15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CA28C1" w14:textId="77777777" w:rsidR="00EE02C2" w:rsidRDefault="00EE02C2">
      <w:r>
        <w:separator/>
      </w:r>
    </w:p>
  </w:endnote>
  <w:endnote w:type="continuationSeparator" w:id="0">
    <w:p w14:paraId="59B49A97" w14:textId="77777777" w:rsidR="00EE02C2" w:rsidRDefault="00EE0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78750" w14:textId="77777777" w:rsidR="00A40FD6" w:rsidRPr="00BA5CF2" w:rsidRDefault="00A40FD6" w:rsidP="00F74186">
    <w:pPr>
      <w:pStyle w:val="Footer"/>
      <w:jc w:val="center"/>
      <w:rPr>
        <w:rFonts w:ascii="Franklin Gothic Book" w:hAnsi="Franklin Gothic Book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49128C" w14:textId="77777777" w:rsidR="00EE02C2" w:rsidRDefault="00EE02C2">
      <w:r>
        <w:separator/>
      </w:r>
    </w:p>
  </w:footnote>
  <w:footnote w:type="continuationSeparator" w:id="0">
    <w:p w14:paraId="084D8DCA" w14:textId="77777777" w:rsidR="00EE02C2" w:rsidRDefault="00EE0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008D6" w14:textId="77777777" w:rsidR="00A40FD6" w:rsidRDefault="00A40FD6" w:rsidP="0055065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E4EBD"/>
    <w:multiLevelType w:val="hybridMultilevel"/>
    <w:tmpl w:val="24369956"/>
    <w:lvl w:ilvl="0" w:tplc="4316F87A"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E41D64"/>
    <w:multiLevelType w:val="hybridMultilevel"/>
    <w:tmpl w:val="91A4CE4A"/>
    <w:lvl w:ilvl="0" w:tplc="00050409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F3042"/>
    <w:multiLevelType w:val="hybridMultilevel"/>
    <w:tmpl w:val="E1D43576"/>
    <w:lvl w:ilvl="0" w:tplc="D604E280">
      <w:numFmt w:val="bullet"/>
      <w:lvlText w:val="-"/>
      <w:lvlJc w:val="left"/>
      <w:pPr>
        <w:ind w:left="117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28AF0D33"/>
    <w:multiLevelType w:val="hybridMultilevel"/>
    <w:tmpl w:val="1B0ACB38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5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1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F4518B"/>
    <w:multiLevelType w:val="hybridMultilevel"/>
    <w:tmpl w:val="3620E94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E33A74"/>
    <w:multiLevelType w:val="hybridMultilevel"/>
    <w:tmpl w:val="48E636C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167E87"/>
    <w:multiLevelType w:val="hybridMultilevel"/>
    <w:tmpl w:val="21B8E3EE"/>
    <w:lvl w:ilvl="0" w:tplc="99B8BE96">
      <w:numFmt w:val="bullet"/>
      <w:lvlText w:val="-"/>
      <w:lvlJc w:val="left"/>
      <w:pPr>
        <w:ind w:left="117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>
    <w:nsid w:val="51206F1B"/>
    <w:multiLevelType w:val="hybridMultilevel"/>
    <w:tmpl w:val="5FB0489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4762D3"/>
    <w:multiLevelType w:val="hybridMultilevel"/>
    <w:tmpl w:val="7CE27EFA"/>
    <w:lvl w:ilvl="0" w:tplc="1DBC321A">
      <w:numFmt w:val="bullet"/>
      <w:lvlText w:val="-"/>
      <w:lvlJc w:val="left"/>
      <w:pPr>
        <w:ind w:left="405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>
    <w:nsid w:val="58837162"/>
    <w:multiLevelType w:val="hybridMultilevel"/>
    <w:tmpl w:val="3D08C782"/>
    <w:lvl w:ilvl="0" w:tplc="00050409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2E48BE"/>
    <w:multiLevelType w:val="hybridMultilevel"/>
    <w:tmpl w:val="32705606"/>
    <w:lvl w:ilvl="0" w:tplc="B0C0635C">
      <w:numFmt w:val="bullet"/>
      <w:lvlText w:val="-"/>
      <w:lvlJc w:val="left"/>
      <w:pPr>
        <w:ind w:left="81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6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67"/>
    <w:rsid w:val="00015818"/>
    <w:rsid w:val="00016D8C"/>
    <w:rsid w:val="000216D7"/>
    <w:rsid w:val="000370BF"/>
    <w:rsid w:val="0004044D"/>
    <w:rsid w:val="0004671B"/>
    <w:rsid w:val="00050109"/>
    <w:rsid w:val="0005282B"/>
    <w:rsid w:val="00066922"/>
    <w:rsid w:val="00070CEE"/>
    <w:rsid w:val="000764C5"/>
    <w:rsid w:val="000824AA"/>
    <w:rsid w:val="00090245"/>
    <w:rsid w:val="000A5878"/>
    <w:rsid w:val="000A61CA"/>
    <w:rsid w:val="000B7B84"/>
    <w:rsid w:val="000C093C"/>
    <w:rsid w:val="000C17A8"/>
    <w:rsid w:val="000C41B2"/>
    <w:rsid w:val="000E36CE"/>
    <w:rsid w:val="000E74C8"/>
    <w:rsid w:val="000E7A8C"/>
    <w:rsid w:val="000F36EF"/>
    <w:rsid w:val="0011025A"/>
    <w:rsid w:val="001122B0"/>
    <w:rsid w:val="0011456A"/>
    <w:rsid w:val="0012294C"/>
    <w:rsid w:val="00125CEC"/>
    <w:rsid w:val="00126DEE"/>
    <w:rsid w:val="00131DE3"/>
    <w:rsid w:val="00133B3F"/>
    <w:rsid w:val="001353A3"/>
    <w:rsid w:val="00140881"/>
    <w:rsid w:val="0014166B"/>
    <w:rsid w:val="00143FD8"/>
    <w:rsid w:val="00154F7B"/>
    <w:rsid w:val="00165DED"/>
    <w:rsid w:val="00167670"/>
    <w:rsid w:val="00180357"/>
    <w:rsid w:val="00186F5F"/>
    <w:rsid w:val="00195DF7"/>
    <w:rsid w:val="001A16D6"/>
    <w:rsid w:val="001A42AB"/>
    <w:rsid w:val="001D109F"/>
    <w:rsid w:val="001D35E6"/>
    <w:rsid w:val="001E15A1"/>
    <w:rsid w:val="001E7004"/>
    <w:rsid w:val="001F35DF"/>
    <w:rsid w:val="00225C41"/>
    <w:rsid w:val="002278A5"/>
    <w:rsid w:val="00236A94"/>
    <w:rsid w:val="00244214"/>
    <w:rsid w:val="0025609C"/>
    <w:rsid w:val="00257289"/>
    <w:rsid w:val="0026227D"/>
    <w:rsid w:val="002634DE"/>
    <w:rsid w:val="00271545"/>
    <w:rsid w:val="002771BE"/>
    <w:rsid w:val="00287113"/>
    <w:rsid w:val="002A1DAF"/>
    <w:rsid w:val="002A2915"/>
    <w:rsid w:val="002A2985"/>
    <w:rsid w:val="002A5DDD"/>
    <w:rsid w:val="002B170A"/>
    <w:rsid w:val="002C4443"/>
    <w:rsid w:val="002C5784"/>
    <w:rsid w:val="002F200B"/>
    <w:rsid w:val="002F3ECE"/>
    <w:rsid w:val="002F5FC2"/>
    <w:rsid w:val="00311B44"/>
    <w:rsid w:val="00315903"/>
    <w:rsid w:val="00322A1A"/>
    <w:rsid w:val="00324874"/>
    <w:rsid w:val="00327097"/>
    <w:rsid w:val="00333EA2"/>
    <w:rsid w:val="003374F8"/>
    <w:rsid w:val="00342721"/>
    <w:rsid w:val="00344F12"/>
    <w:rsid w:val="00354A0D"/>
    <w:rsid w:val="0036750E"/>
    <w:rsid w:val="00374248"/>
    <w:rsid w:val="00395F37"/>
    <w:rsid w:val="003A4A84"/>
    <w:rsid w:val="003A598B"/>
    <w:rsid w:val="003A77A7"/>
    <w:rsid w:val="003B7A35"/>
    <w:rsid w:val="003C33D9"/>
    <w:rsid w:val="003D0101"/>
    <w:rsid w:val="003D16AC"/>
    <w:rsid w:val="003D5C46"/>
    <w:rsid w:val="003F3534"/>
    <w:rsid w:val="003F5FB1"/>
    <w:rsid w:val="004010E3"/>
    <w:rsid w:val="0042419C"/>
    <w:rsid w:val="00430C65"/>
    <w:rsid w:val="00435524"/>
    <w:rsid w:val="00436AD1"/>
    <w:rsid w:val="00441D4D"/>
    <w:rsid w:val="00452DDE"/>
    <w:rsid w:val="00460C32"/>
    <w:rsid w:val="00470BCF"/>
    <w:rsid w:val="004800CA"/>
    <w:rsid w:val="004902E5"/>
    <w:rsid w:val="00490F4D"/>
    <w:rsid w:val="00496A26"/>
    <w:rsid w:val="004C186F"/>
    <w:rsid w:val="004D2C92"/>
    <w:rsid w:val="004E071A"/>
    <w:rsid w:val="004E2913"/>
    <w:rsid w:val="005134CA"/>
    <w:rsid w:val="005350D5"/>
    <w:rsid w:val="005360E9"/>
    <w:rsid w:val="00541057"/>
    <w:rsid w:val="00550656"/>
    <w:rsid w:val="005506AF"/>
    <w:rsid w:val="005506FF"/>
    <w:rsid w:val="0058642E"/>
    <w:rsid w:val="00594E9E"/>
    <w:rsid w:val="005B1AED"/>
    <w:rsid w:val="005B4DEA"/>
    <w:rsid w:val="005B5536"/>
    <w:rsid w:val="005B76EB"/>
    <w:rsid w:val="005E2BBA"/>
    <w:rsid w:val="005E34AD"/>
    <w:rsid w:val="005F4BC4"/>
    <w:rsid w:val="00600E42"/>
    <w:rsid w:val="006059ED"/>
    <w:rsid w:val="00607839"/>
    <w:rsid w:val="00614283"/>
    <w:rsid w:val="006148CD"/>
    <w:rsid w:val="0062691B"/>
    <w:rsid w:val="0064563A"/>
    <w:rsid w:val="00673123"/>
    <w:rsid w:val="00691565"/>
    <w:rsid w:val="006A1016"/>
    <w:rsid w:val="006B299F"/>
    <w:rsid w:val="006B5009"/>
    <w:rsid w:val="006D6D3A"/>
    <w:rsid w:val="006E2B9D"/>
    <w:rsid w:val="006E682A"/>
    <w:rsid w:val="006F4828"/>
    <w:rsid w:val="00724FC2"/>
    <w:rsid w:val="00730A43"/>
    <w:rsid w:val="00762DC7"/>
    <w:rsid w:val="00776076"/>
    <w:rsid w:val="007776EE"/>
    <w:rsid w:val="00794C11"/>
    <w:rsid w:val="007A4305"/>
    <w:rsid w:val="007A6792"/>
    <w:rsid w:val="007C0A43"/>
    <w:rsid w:val="007D431A"/>
    <w:rsid w:val="007E171E"/>
    <w:rsid w:val="007E1CC6"/>
    <w:rsid w:val="007E3E25"/>
    <w:rsid w:val="007F0C0A"/>
    <w:rsid w:val="007F3D1C"/>
    <w:rsid w:val="007F643D"/>
    <w:rsid w:val="00806767"/>
    <w:rsid w:val="00811C3E"/>
    <w:rsid w:val="008155B8"/>
    <w:rsid w:val="00822909"/>
    <w:rsid w:val="008243B1"/>
    <w:rsid w:val="00834217"/>
    <w:rsid w:val="0086035E"/>
    <w:rsid w:val="00870436"/>
    <w:rsid w:val="00875590"/>
    <w:rsid w:val="008865AE"/>
    <w:rsid w:val="008A6FE9"/>
    <w:rsid w:val="008B05DE"/>
    <w:rsid w:val="008B0A43"/>
    <w:rsid w:val="008B6E49"/>
    <w:rsid w:val="008C67BD"/>
    <w:rsid w:val="008C761A"/>
    <w:rsid w:val="008E223A"/>
    <w:rsid w:val="008E38AA"/>
    <w:rsid w:val="008F3DED"/>
    <w:rsid w:val="008F4912"/>
    <w:rsid w:val="00951FCE"/>
    <w:rsid w:val="00952EF0"/>
    <w:rsid w:val="00954235"/>
    <w:rsid w:val="00992A82"/>
    <w:rsid w:val="009B38A4"/>
    <w:rsid w:val="009C48D0"/>
    <w:rsid w:val="009C7128"/>
    <w:rsid w:val="009D422B"/>
    <w:rsid w:val="00A07EB8"/>
    <w:rsid w:val="00A100AB"/>
    <w:rsid w:val="00A10A6F"/>
    <w:rsid w:val="00A1142F"/>
    <w:rsid w:val="00A216CD"/>
    <w:rsid w:val="00A40FD6"/>
    <w:rsid w:val="00A411F1"/>
    <w:rsid w:val="00A41BFF"/>
    <w:rsid w:val="00A47B0A"/>
    <w:rsid w:val="00A541E2"/>
    <w:rsid w:val="00A71F3E"/>
    <w:rsid w:val="00A73ADB"/>
    <w:rsid w:val="00A74A25"/>
    <w:rsid w:val="00A83603"/>
    <w:rsid w:val="00A86B7F"/>
    <w:rsid w:val="00AA79D2"/>
    <w:rsid w:val="00AD4445"/>
    <w:rsid w:val="00AE3EDC"/>
    <w:rsid w:val="00B0448D"/>
    <w:rsid w:val="00B04B8B"/>
    <w:rsid w:val="00B24DF6"/>
    <w:rsid w:val="00B302C1"/>
    <w:rsid w:val="00B34050"/>
    <w:rsid w:val="00B34C7A"/>
    <w:rsid w:val="00B6557B"/>
    <w:rsid w:val="00B71FC5"/>
    <w:rsid w:val="00B80821"/>
    <w:rsid w:val="00B9170F"/>
    <w:rsid w:val="00B93F4C"/>
    <w:rsid w:val="00B96C5C"/>
    <w:rsid w:val="00BA42D5"/>
    <w:rsid w:val="00BA5CF2"/>
    <w:rsid w:val="00BC0C4D"/>
    <w:rsid w:val="00BC28C0"/>
    <w:rsid w:val="00BC431B"/>
    <w:rsid w:val="00BD5305"/>
    <w:rsid w:val="00BE0871"/>
    <w:rsid w:val="00BF1818"/>
    <w:rsid w:val="00BF2FAF"/>
    <w:rsid w:val="00C00279"/>
    <w:rsid w:val="00C03966"/>
    <w:rsid w:val="00C06037"/>
    <w:rsid w:val="00C268F6"/>
    <w:rsid w:val="00C5268D"/>
    <w:rsid w:val="00C572A5"/>
    <w:rsid w:val="00C653C1"/>
    <w:rsid w:val="00C673C6"/>
    <w:rsid w:val="00C91E1A"/>
    <w:rsid w:val="00C9641F"/>
    <w:rsid w:val="00CA1D96"/>
    <w:rsid w:val="00CA7EBF"/>
    <w:rsid w:val="00CB7129"/>
    <w:rsid w:val="00CC45A3"/>
    <w:rsid w:val="00CC5786"/>
    <w:rsid w:val="00CD00FA"/>
    <w:rsid w:val="00CD6865"/>
    <w:rsid w:val="00CE61A0"/>
    <w:rsid w:val="00CE7722"/>
    <w:rsid w:val="00D045A7"/>
    <w:rsid w:val="00D154CF"/>
    <w:rsid w:val="00D162A6"/>
    <w:rsid w:val="00D2020B"/>
    <w:rsid w:val="00D24FEF"/>
    <w:rsid w:val="00D43D8A"/>
    <w:rsid w:val="00D97958"/>
    <w:rsid w:val="00DA4C0F"/>
    <w:rsid w:val="00DA59A0"/>
    <w:rsid w:val="00DB317E"/>
    <w:rsid w:val="00DB4D58"/>
    <w:rsid w:val="00DC3646"/>
    <w:rsid w:val="00DC4045"/>
    <w:rsid w:val="00DC4157"/>
    <w:rsid w:val="00DE78D4"/>
    <w:rsid w:val="00DF5180"/>
    <w:rsid w:val="00E04601"/>
    <w:rsid w:val="00E10181"/>
    <w:rsid w:val="00E11A69"/>
    <w:rsid w:val="00E131FF"/>
    <w:rsid w:val="00E13E77"/>
    <w:rsid w:val="00E3065C"/>
    <w:rsid w:val="00E360C6"/>
    <w:rsid w:val="00E47D60"/>
    <w:rsid w:val="00E51287"/>
    <w:rsid w:val="00E60A2F"/>
    <w:rsid w:val="00E6226D"/>
    <w:rsid w:val="00E67A1C"/>
    <w:rsid w:val="00E720EE"/>
    <w:rsid w:val="00E75ECA"/>
    <w:rsid w:val="00E924A7"/>
    <w:rsid w:val="00EA150C"/>
    <w:rsid w:val="00EA68FE"/>
    <w:rsid w:val="00EA76D4"/>
    <w:rsid w:val="00ED116B"/>
    <w:rsid w:val="00ED7BFB"/>
    <w:rsid w:val="00EE02C2"/>
    <w:rsid w:val="00EF2942"/>
    <w:rsid w:val="00F05295"/>
    <w:rsid w:val="00F12F8A"/>
    <w:rsid w:val="00F151AB"/>
    <w:rsid w:val="00F241E1"/>
    <w:rsid w:val="00F31308"/>
    <w:rsid w:val="00F33474"/>
    <w:rsid w:val="00F3680D"/>
    <w:rsid w:val="00F36D22"/>
    <w:rsid w:val="00F44617"/>
    <w:rsid w:val="00F50D91"/>
    <w:rsid w:val="00F541CD"/>
    <w:rsid w:val="00F55AEC"/>
    <w:rsid w:val="00F74186"/>
    <w:rsid w:val="00F749D7"/>
    <w:rsid w:val="00F82079"/>
    <w:rsid w:val="00F84F16"/>
    <w:rsid w:val="00F852FF"/>
    <w:rsid w:val="00F90BF1"/>
    <w:rsid w:val="00F9239F"/>
    <w:rsid w:val="00FA1215"/>
    <w:rsid w:val="00FA41C7"/>
    <w:rsid w:val="00FB0A81"/>
    <w:rsid w:val="00FB2F43"/>
    <w:rsid w:val="00FC0BBE"/>
    <w:rsid w:val="00FC16BB"/>
    <w:rsid w:val="00FC4D22"/>
    <w:rsid w:val="00FC6F29"/>
    <w:rsid w:val="00FD2BBF"/>
    <w:rsid w:val="00FD5EDA"/>
    <w:rsid w:val="00FD64D9"/>
    <w:rsid w:val="00FE13C9"/>
    <w:rsid w:val="00FE4B84"/>
    <w:rsid w:val="00FE6267"/>
    <w:rsid w:val="00FF1C33"/>
    <w:rsid w:val="00FF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B6FB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1C7"/>
    <w:rPr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E626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A41C7"/>
    <w:pPr>
      <w:tabs>
        <w:tab w:val="center" w:pos="4680"/>
        <w:tab w:val="right" w:pos="9360"/>
      </w:tabs>
      <w:jc w:val="both"/>
    </w:pPr>
    <w:rPr>
      <w:rFonts w:ascii="Century Gothic" w:hAnsi="Century Gothic"/>
      <w:sz w:val="16"/>
      <w:szCs w:val="16"/>
    </w:rPr>
  </w:style>
  <w:style w:type="paragraph" w:styleId="BodyText">
    <w:name w:val="Body Text"/>
    <w:basedOn w:val="Normal"/>
    <w:rsid w:val="00FA41C7"/>
    <w:rPr>
      <w:rFonts w:ascii="Century Gothic" w:hAnsi="Century Gothic"/>
      <w:sz w:val="22"/>
    </w:rPr>
  </w:style>
  <w:style w:type="character" w:styleId="Strong">
    <w:name w:val="Strong"/>
    <w:basedOn w:val="DefaultParagraphFont"/>
    <w:uiPriority w:val="22"/>
    <w:qFormat/>
    <w:rsid w:val="00FA41C7"/>
    <w:rPr>
      <w:rFonts w:cs="Times New Roman"/>
      <w:b/>
      <w:bCs/>
    </w:rPr>
  </w:style>
  <w:style w:type="character" w:styleId="Hyperlink">
    <w:name w:val="Hyperlink"/>
    <w:basedOn w:val="DefaultParagraphFont"/>
    <w:rsid w:val="00FA41C7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A41C7"/>
    <w:rPr>
      <w:rFonts w:cs="Times New Roman"/>
      <w:i/>
      <w:iCs/>
    </w:rPr>
  </w:style>
  <w:style w:type="paragraph" w:styleId="DocumentMap">
    <w:name w:val="Document Map"/>
    <w:basedOn w:val="Normal"/>
    <w:semiHidden/>
    <w:rsid w:val="00FA41C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FA41C7"/>
    <w:rPr>
      <w:rFonts w:ascii="Tahoma" w:hAnsi="Tahoma" w:cs="Tahoma"/>
      <w:sz w:val="16"/>
      <w:szCs w:val="16"/>
    </w:rPr>
  </w:style>
  <w:style w:type="paragraph" w:styleId="Revision">
    <w:name w:val="Revision"/>
    <w:hidden/>
    <w:semiHidden/>
    <w:rsid w:val="00FA41C7"/>
    <w:rPr>
      <w:lang w:bidi="en-US"/>
    </w:rPr>
  </w:style>
  <w:style w:type="character" w:styleId="FollowedHyperlink">
    <w:name w:val="FollowedHyperlink"/>
    <w:basedOn w:val="DefaultParagraphFont"/>
    <w:semiHidden/>
    <w:rsid w:val="00FA41C7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59"/>
    <w:rsid w:val="00E67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04B8B"/>
    <w:pPr>
      <w:spacing w:before="100" w:beforeAutospacing="1" w:after="100" w:afterAutospacing="1"/>
    </w:pPr>
    <w:rPr>
      <w:rFonts w:eastAsiaTheme="minorHAnsi"/>
      <w:lang w:bidi="ar-SA"/>
    </w:rPr>
  </w:style>
  <w:style w:type="paragraph" w:styleId="ListParagraph">
    <w:name w:val="List Paragraph"/>
    <w:basedOn w:val="Normal"/>
    <w:uiPriority w:val="34"/>
    <w:qFormat/>
    <w:rsid w:val="00EA150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340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40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4050"/>
    <w:rPr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40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4050"/>
    <w:rPr>
      <w:b/>
      <w:bCs/>
      <w:lang w:bidi="en-US"/>
    </w:rPr>
  </w:style>
  <w:style w:type="character" w:customStyle="1" w:styleId="maintext">
    <w:name w:val="maintext"/>
    <w:basedOn w:val="DefaultParagraphFont"/>
    <w:rsid w:val="00D2020B"/>
  </w:style>
  <w:style w:type="character" w:customStyle="1" w:styleId="text">
    <w:name w:val="text"/>
    <w:basedOn w:val="DefaultParagraphFont"/>
    <w:rsid w:val="00B71FC5"/>
  </w:style>
  <w:style w:type="paragraph" w:customStyle="1" w:styleId="Default">
    <w:name w:val="Default"/>
    <w:rsid w:val="008865AE"/>
    <w:pPr>
      <w:autoSpaceDE w:val="0"/>
      <w:autoSpaceDN w:val="0"/>
      <w:adjustRightInd w:val="0"/>
    </w:pPr>
    <w:rPr>
      <w:rFonts w:ascii="Century Gothic" w:hAnsi="Century Gothic" w:cs="Century Gothic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1C7"/>
    <w:rPr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E626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A41C7"/>
    <w:pPr>
      <w:tabs>
        <w:tab w:val="center" w:pos="4680"/>
        <w:tab w:val="right" w:pos="9360"/>
      </w:tabs>
      <w:jc w:val="both"/>
    </w:pPr>
    <w:rPr>
      <w:rFonts w:ascii="Century Gothic" w:hAnsi="Century Gothic"/>
      <w:sz w:val="16"/>
      <w:szCs w:val="16"/>
    </w:rPr>
  </w:style>
  <w:style w:type="paragraph" w:styleId="BodyText">
    <w:name w:val="Body Text"/>
    <w:basedOn w:val="Normal"/>
    <w:rsid w:val="00FA41C7"/>
    <w:rPr>
      <w:rFonts w:ascii="Century Gothic" w:hAnsi="Century Gothic"/>
      <w:sz w:val="22"/>
    </w:rPr>
  </w:style>
  <w:style w:type="character" w:styleId="Strong">
    <w:name w:val="Strong"/>
    <w:basedOn w:val="DefaultParagraphFont"/>
    <w:uiPriority w:val="22"/>
    <w:qFormat/>
    <w:rsid w:val="00FA41C7"/>
    <w:rPr>
      <w:rFonts w:cs="Times New Roman"/>
      <w:b/>
      <w:bCs/>
    </w:rPr>
  </w:style>
  <w:style w:type="character" w:styleId="Hyperlink">
    <w:name w:val="Hyperlink"/>
    <w:basedOn w:val="DefaultParagraphFont"/>
    <w:rsid w:val="00FA41C7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A41C7"/>
    <w:rPr>
      <w:rFonts w:cs="Times New Roman"/>
      <w:i/>
      <w:iCs/>
    </w:rPr>
  </w:style>
  <w:style w:type="paragraph" w:styleId="DocumentMap">
    <w:name w:val="Document Map"/>
    <w:basedOn w:val="Normal"/>
    <w:semiHidden/>
    <w:rsid w:val="00FA41C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FA41C7"/>
    <w:rPr>
      <w:rFonts w:ascii="Tahoma" w:hAnsi="Tahoma" w:cs="Tahoma"/>
      <w:sz w:val="16"/>
      <w:szCs w:val="16"/>
    </w:rPr>
  </w:style>
  <w:style w:type="paragraph" w:styleId="Revision">
    <w:name w:val="Revision"/>
    <w:hidden/>
    <w:semiHidden/>
    <w:rsid w:val="00FA41C7"/>
    <w:rPr>
      <w:lang w:bidi="en-US"/>
    </w:rPr>
  </w:style>
  <w:style w:type="character" w:styleId="FollowedHyperlink">
    <w:name w:val="FollowedHyperlink"/>
    <w:basedOn w:val="DefaultParagraphFont"/>
    <w:semiHidden/>
    <w:rsid w:val="00FA41C7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59"/>
    <w:rsid w:val="00E67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04B8B"/>
    <w:pPr>
      <w:spacing w:before="100" w:beforeAutospacing="1" w:after="100" w:afterAutospacing="1"/>
    </w:pPr>
    <w:rPr>
      <w:rFonts w:eastAsiaTheme="minorHAnsi"/>
      <w:lang w:bidi="ar-SA"/>
    </w:rPr>
  </w:style>
  <w:style w:type="paragraph" w:styleId="ListParagraph">
    <w:name w:val="List Paragraph"/>
    <w:basedOn w:val="Normal"/>
    <w:uiPriority w:val="34"/>
    <w:qFormat/>
    <w:rsid w:val="00EA150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340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40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4050"/>
    <w:rPr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40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4050"/>
    <w:rPr>
      <w:b/>
      <w:bCs/>
      <w:lang w:bidi="en-US"/>
    </w:rPr>
  </w:style>
  <w:style w:type="character" w:customStyle="1" w:styleId="maintext">
    <w:name w:val="maintext"/>
    <w:basedOn w:val="DefaultParagraphFont"/>
    <w:rsid w:val="00D2020B"/>
  </w:style>
  <w:style w:type="character" w:customStyle="1" w:styleId="text">
    <w:name w:val="text"/>
    <w:basedOn w:val="DefaultParagraphFont"/>
    <w:rsid w:val="00B71FC5"/>
  </w:style>
  <w:style w:type="paragraph" w:customStyle="1" w:styleId="Default">
    <w:name w:val="Default"/>
    <w:rsid w:val="008865AE"/>
    <w:pPr>
      <w:autoSpaceDE w:val="0"/>
      <w:autoSpaceDN w:val="0"/>
      <w:adjustRightInd w:val="0"/>
    </w:pPr>
    <w:rPr>
      <w:rFonts w:ascii="Century Gothic" w:hAnsi="Century Gothic" w:cs="Century Gothic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6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0.pn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6AA1BC0C7C8D46B2EEF93BFE71C014" ma:contentTypeVersion="0" ma:contentTypeDescription="Create a new document." ma:contentTypeScope="" ma:versionID="7fe005bbd91cbf30f148afd62901f3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C3517-E658-4998-BB3E-7780D3DD35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768E84-9458-4DC6-B82B-184551BEB1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EE068B-FDC8-43A7-9041-5F58D7815F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DE9612-800C-4A04-BB3C-B1FC418DD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</vt:lpstr>
    </vt:vector>
  </TitlesOfParts>
  <Company>MHP</Company>
  <LinksUpToDate>false</LinksUpToDate>
  <CharactersWithSpaces>3276</CharactersWithSpaces>
  <SharedDoc>false</SharedDoc>
  <HLinks>
    <vt:vector size="24" baseType="variant">
      <vt:variant>
        <vt:i4>6029321</vt:i4>
      </vt:variant>
      <vt:variant>
        <vt:i4>6</vt:i4>
      </vt:variant>
      <vt:variant>
        <vt:i4>0</vt:i4>
      </vt:variant>
      <vt:variant>
        <vt:i4>5</vt:i4>
      </vt:variant>
      <vt:variant>
        <vt:lpwstr>http://www.mhponline.org/</vt:lpwstr>
      </vt:variant>
      <vt:variant>
        <vt:lpwstr/>
      </vt:variant>
      <vt:variant>
        <vt:i4>6160453</vt:i4>
      </vt:variant>
      <vt:variant>
        <vt:i4>3</vt:i4>
      </vt:variant>
      <vt:variant>
        <vt:i4>0</vt:i4>
      </vt:variant>
      <vt:variant>
        <vt:i4>5</vt:i4>
      </vt:variant>
      <vt:variant>
        <vt:lpwstr>http://www.census.gov/acs</vt:lpwstr>
      </vt:variant>
      <vt:variant>
        <vt:lpwstr/>
      </vt:variant>
      <vt:variant>
        <vt:i4>7012442</vt:i4>
      </vt:variant>
      <vt:variant>
        <vt:i4>0</vt:i4>
      </vt:variant>
      <vt:variant>
        <vt:i4>0</vt:i4>
      </vt:variant>
      <vt:variant>
        <vt:i4>5</vt:i4>
      </vt:variant>
      <vt:variant>
        <vt:lpwstr>mailto:SGuernsey@MHPonline.org</vt:lpwstr>
      </vt:variant>
      <vt:variant>
        <vt:lpwstr/>
      </vt:variant>
      <vt:variant>
        <vt:i4>6029321</vt:i4>
      </vt:variant>
      <vt:variant>
        <vt:i4>-1</vt:i4>
      </vt:variant>
      <vt:variant>
        <vt:i4>2049</vt:i4>
      </vt:variant>
      <vt:variant>
        <vt:i4>4</vt:i4>
      </vt:variant>
      <vt:variant>
        <vt:lpwstr>http://www.mhponline.org/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</dc:title>
  <dc:creator>Leigh Rosenberg</dc:creator>
  <cp:lastModifiedBy>Becky Engen</cp:lastModifiedBy>
  <cp:revision>3</cp:revision>
  <cp:lastPrinted>2013-05-21T21:32:00Z</cp:lastPrinted>
  <dcterms:created xsi:type="dcterms:W3CDTF">2014-09-30T15:32:00Z</dcterms:created>
  <dcterms:modified xsi:type="dcterms:W3CDTF">2014-11-04T21:00:00Z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0x010100296AA1BC0C7C8D46B2EEF93BFE71C014</vt:lpwstr>
  </property>
</Properties>
</file>